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258" w:rsidRPr="00053258" w:rsidRDefault="00053258" w:rsidP="0005325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5325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6D36CC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D0067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D36CC" w:rsidRDefault="00AC6F70" w:rsidP="00CC0C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 w:rsidRPr="006D36CC">
        <w:rPr>
          <w:rFonts w:ascii="Tahoma" w:hAnsi="Tahoma" w:cs="Tahoma"/>
          <w:b/>
          <w:u w:val="single"/>
        </w:rPr>
        <w:t>Příspěvek na úhradu zvýšených nákladů na úpravu zevnějšku v souvislosti s konáním svatebních obřadů</w:t>
      </w:r>
    </w:p>
    <w:p w:rsid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b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6D36CC" w:rsidRPr="000E67BE" w:rsidRDefault="006D36CC" w:rsidP="006D36CC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t>Uzavření nových veřejnoprávních smluv s</w:t>
      </w:r>
      <w:r w:rsidR="00C779A4">
        <w:rPr>
          <w:rFonts w:ascii="Tahoma" w:hAnsi="Tahoma" w:cs="Tahoma"/>
          <w:b/>
          <w:u w:val="single"/>
        </w:rPr>
        <w:t> </w:t>
      </w:r>
      <w:r>
        <w:rPr>
          <w:rFonts w:ascii="Tahoma" w:hAnsi="Tahoma" w:cs="Tahoma"/>
          <w:b/>
          <w:u w:val="single"/>
        </w:rPr>
        <w:t>obcemi</w:t>
      </w:r>
      <w:r w:rsidR="00C779A4">
        <w:rPr>
          <w:rFonts w:ascii="Tahoma" w:hAnsi="Tahoma" w:cs="Tahoma"/>
          <w:b/>
          <w:u w:val="single"/>
        </w:rPr>
        <w:t xml:space="preserve"> ve správním obvodu ORP Strakonice na zajištění </w:t>
      </w:r>
      <w:r>
        <w:rPr>
          <w:rFonts w:ascii="Tahoma" w:hAnsi="Tahoma" w:cs="Tahoma"/>
          <w:b/>
          <w:u w:val="single"/>
        </w:rPr>
        <w:t>výkon</w:t>
      </w:r>
      <w:r w:rsidR="00C779A4">
        <w:rPr>
          <w:rFonts w:ascii="Tahoma" w:hAnsi="Tahoma" w:cs="Tahoma"/>
          <w:b/>
          <w:u w:val="single"/>
        </w:rPr>
        <w:t>u</w:t>
      </w:r>
      <w:r>
        <w:rPr>
          <w:rFonts w:ascii="Tahoma" w:hAnsi="Tahoma" w:cs="Tahoma"/>
          <w:b/>
          <w:u w:val="single"/>
        </w:rPr>
        <w:t xml:space="preserve"> přenesené působnosti na úseku přestupkové agendy</w:t>
      </w:r>
    </w:p>
    <w:p w:rsidR="000E67BE" w:rsidRPr="000E67BE" w:rsidRDefault="000E67BE" w:rsidP="000E67BE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0E67BE" w:rsidRPr="000E67BE" w:rsidRDefault="000E67BE" w:rsidP="006D36CC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E67BE">
        <w:rPr>
          <w:rFonts w:ascii="Tahoma" w:hAnsi="Tahoma" w:cs="Tahoma"/>
          <w:b/>
          <w:u w:val="single"/>
        </w:rPr>
        <w:t>Uzavření smlouvy o vypořádání závazků</w:t>
      </w: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C0CFA">
        <w:rPr>
          <w:rFonts w:ascii="Tahoma" w:hAnsi="Tahoma" w:cs="Tahoma"/>
          <w:sz w:val="20"/>
          <w:szCs w:val="20"/>
        </w:rPr>
        <w:t>30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CC0CFA">
        <w:rPr>
          <w:rFonts w:ascii="Tahoma" w:hAnsi="Tahoma" w:cs="Tahoma"/>
          <w:sz w:val="20"/>
          <w:szCs w:val="20"/>
        </w:rPr>
        <w:t>listopadu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3C94" w:rsidRPr="006D36CC" w:rsidRDefault="00603C94" w:rsidP="00603C94">
      <w:pPr>
        <w:rPr>
          <w:rFonts w:ascii="Tahoma" w:hAnsi="Tahoma" w:cs="Tahoma"/>
          <w:b/>
          <w:u w:val="single"/>
        </w:rPr>
      </w:pPr>
      <w:r w:rsidRPr="006D36CC">
        <w:rPr>
          <w:rFonts w:ascii="Tahoma" w:hAnsi="Tahoma" w:cs="Tahoma"/>
          <w:b/>
          <w:u w:val="single"/>
        </w:rPr>
        <w:lastRenderedPageBreak/>
        <w:t>1) Příspěvek na úhradu zvýšených nákladů na úpravu zevnějšku</w:t>
      </w:r>
      <w:r w:rsidR="00486E60">
        <w:rPr>
          <w:rFonts w:ascii="Tahoma" w:hAnsi="Tahoma" w:cs="Tahoma"/>
          <w:b/>
          <w:u w:val="single"/>
        </w:rPr>
        <w:br/>
      </w:r>
      <w:r w:rsidRPr="006D36CC">
        <w:rPr>
          <w:rFonts w:ascii="Tahoma" w:hAnsi="Tahoma" w:cs="Tahoma"/>
          <w:b/>
          <w:u w:val="single"/>
        </w:rPr>
        <w:t>v souvislosti s konáním svatebních obřadů</w:t>
      </w:r>
    </w:p>
    <w:p w:rsidR="00603C94" w:rsidRDefault="00603C94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C0CFA" w:rsidRPr="005E0400" w:rsidRDefault="00CC0CFA">
      <w:pPr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D171E" w:rsidRDefault="00B22272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</w:t>
      </w:r>
      <w:r w:rsidR="00214755"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BF7E67" w:rsidRPr="005E0400" w:rsidRDefault="00214755" w:rsidP="00B2227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na úhradu zvýšených nákladů na úpravu zevnějšku starostovi, místostarostům </w:t>
      </w:r>
      <w:r w:rsidR="00D069B6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členům Zastupitelstva města Strakonice pověřený</w:t>
      </w:r>
      <w:r w:rsidR="00D069B6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</w:t>
      </w:r>
      <w:r w:rsidRPr="00B35EE3">
        <w:rPr>
          <w:rFonts w:ascii="Tahoma" w:hAnsi="Tahoma" w:cs="Tahoma"/>
          <w:color w:val="000000"/>
          <w:sz w:val="20"/>
          <w:szCs w:val="20"/>
        </w:rPr>
        <w:t>k přijímání projevu vůle snoubenců, že spolu vstupují do manželství</w:t>
      </w:r>
      <w:r w:rsidR="00D069B6">
        <w:rPr>
          <w:rFonts w:ascii="Tahoma" w:hAnsi="Tahoma" w:cs="Tahoma"/>
          <w:color w:val="000000"/>
          <w:sz w:val="20"/>
          <w:szCs w:val="20"/>
        </w:rPr>
        <w:t>, a to</w:t>
      </w:r>
      <w:r w:rsidRPr="00B35EE3">
        <w:rPr>
          <w:rFonts w:ascii="Tahoma" w:hAnsi="Tahoma" w:cs="Tahoma"/>
          <w:color w:val="000000"/>
          <w:sz w:val="20"/>
          <w:szCs w:val="20"/>
        </w:rPr>
        <w:t xml:space="preserve"> ve výši 500 Kč na osobu a den konání svatebních obřadů</w:t>
      </w:r>
      <w:r w:rsidR="00D069B6">
        <w:rPr>
          <w:rFonts w:ascii="Tahoma" w:hAnsi="Tahoma" w:cs="Tahoma"/>
          <w:color w:val="000000"/>
          <w:sz w:val="20"/>
          <w:szCs w:val="20"/>
        </w:rPr>
        <w:t xml:space="preserve">. Příspěvek bude poskytován </w:t>
      </w:r>
      <w:r w:rsidR="00B35EE3">
        <w:rPr>
          <w:rFonts w:ascii="Tahoma" w:hAnsi="Tahoma" w:cs="Tahoma"/>
          <w:color w:val="000000"/>
          <w:sz w:val="20"/>
          <w:szCs w:val="20"/>
        </w:rPr>
        <w:t xml:space="preserve">s účinností od </w:t>
      </w:r>
      <w:proofErr w:type="gramStart"/>
      <w:r w:rsidR="00B35EE3">
        <w:rPr>
          <w:rFonts w:ascii="Tahoma" w:hAnsi="Tahoma" w:cs="Tahoma"/>
          <w:color w:val="000000"/>
          <w:sz w:val="20"/>
          <w:szCs w:val="20"/>
        </w:rPr>
        <w:t>01.01.2023</w:t>
      </w:r>
      <w:proofErr w:type="gramEnd"/>
      <w:r w:rsidR="00B35EE3">
        <w:rPr>
          <w:rFonts w:ascii="Tahoma" w:hAnsi="Tahoma" w:cs="Tahoma"/>
          <w:color w:val="000000"/>
          <w:sz w:val="20"/>
          <w:szCs w:val="20"/>
        </w:rPr>
        <w:t>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>
      <w:pPr>
        <w:jc w:val="both"/>
        <w:rPr>
          <w:rFonts w:ascii="Tahoma" w:hAnsi="Tahoma" w:cs="Tahoma"/>
          <w:sz w:val="20"/>
          <w:szCs w:val="20"/>
        </w:rPr>
      </w:pPr>
    </w:p>
    <w:p w:rsidR="006D36CC" w:rsidRPr="006D36CC" w:rsidRDefault="006D36CC" w:rsidP="006D36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t xml:space="preserve">2) </w:t>
      </w:r>
      <w:r w:rsidRPr="006D36CC">
        <w:rPr>
          <w:rFonts w:ascii="Tahoma" w:hAnsi="Tahoma" w:cs="Tahoma"/>
          <w:b/>
          <w:u w:val="single"/>
        </w:rPr>
        <w:t>Uzavření nových veřejnoprávních smluv s</w:t>
      </w:r>
      <w:r w:rsidR="00D069B6">
        <w:rPr>
          <w:rFonts w:ascii="Tahoma" w:hAnsi="Tahoma" w:cs="Tahoma"/>
          <w:b/>
          <w:u w:val="single"/>
        </w:rPr>
        <w:t> </w:t>
      </w:r>
      <w:r w:rsidRPr="006D36CC">
        <w:rPr>
          <w:rFonts w:ascii="Tahoma" w:hAnsi="Tahoma" w:cs="Tahoma"/>
          <w:b/>
          <w:u w:val="single"/>
        </w:rPr>
        <w:t>obcemi</w:t>
      </w:r>
      <w:r w:rsidR="00D069B6">
        <w:rPr>
          <w:rFonts w:ascii="Tahoma" w:hAnsi="Tahoma" w:cs="Tahoma"/>
          <w:b/>
          <w:u w:val="single"/>
        </w:rPr>
        <w:t xml:space="preserve"> ve správním obvodu ORP Strakonice na zajištění </w:t>
      </w:r>
      <w:r w:rsidRPr="006D36CC">
        <w:rPr>
          <w:rFonts w:ascii="Tahoma" w:hAnsi="Tahoma" w:cs="Tahoma"/>
          <w:b/>
          <w:u w:val="single"/>
        </w:rPr>
        <w:t>výkon</w:t>
      </w:r>
      <w:r w:rsidR="00D069B6">
        <w:rPr>
          <w:rFonts w:ascii="Tahoma" w:hAnsi="Tahoma" w:cs="Tahoma"/>
          <w:b/>
          <w:u w:val="single"/>
        </w:rPr>
        <w:t>u</w:t>
      </w:r>
      <w:r w:rsidRPr="006D36CC">
        <w:rPr>
          <w:rFonts w:ascii="Tahoma" w:hAnsi="Tahoma" w:cs="Tahoma"/>
          <w:b/>
          <w:u w:val="single"/>
        </w:rPr>
        <w:t xml:space="preserve"> přenesené působnosti na úseku přestupkové agendy</w:t>
      </w:r>
    </w:p>
    <w:p w:rsidR="006D36CC" w:rsidRDefault="006D36CC" w:rsidP="006D36C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6D36CC" w:rsidRPr="005E0400" w:rsidRDefault="006D36CC" w:rsidP="006D36C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D36CC" w:rsidRPr="005E0400" w:rsidRDefault="006D36CC" w:rsidP="006D36C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6D36CC" w:rsidRDefault="006D36CC" w:rsidP="006D36CC">
      <w:pPr>
        <w:rPr>
          <w:rFonts w:ascii="Tahoma" w:hAnsi="Tahoma" w:cs="Tahoma"/>
          <w:sz w:val="20"/>
          <w:szCs w:val="20"/>
        </w:rPr>
      </w:pPr>
    </w:p>
    <w:p w:rsidR="006D36CC" w:rsidRPr="00507DA2" w:rsidRDefault="006D36CC" w:rsidP="006D36CC">
      <w:r w:rsidRPr="00507DA2">
        <w:rPr>
          <w:rFonts w:ascii="Tahoma" w:hAnsi="Tahoma" w:cs="Tahoma"/>
          <w:b/>
          <w:sz w:val="20"/>
          <w:szCs w:val="20"/>
          <w:u w:val="single"/>
        </w:rPr>
        <w:t>I.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507DA2">
        <w:rPr>
          <w:rFonts w:ascii="Tahoma" w:hAnsi="Tahoma" w:cs="Tahoma"/>
          <w:b/>
          <w:sz w:val="20"/>
          <w:szCs w:val="20"/>
          <w:u w:val="single"/>
        </w:rPr>
        <w:t>S</w:t>
      </w:r>
      <w:r w:rsidR="00D069B6"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6D36CC" w:rsidRPr="00507DA2" w:rsidRDefault="006D36CC" w:rsidP="006D36CC">
      <w:pPr>
        <w:jc w:val="both"/>
        <w:rPr>
          <w:rFonts w:ascii="Tahoma" w:hAnsi="Tahoma" w:cs="Tahoma"/>
          <w:sz w:val="20"/>
          <w:szCs w:val="20"/>
        </w:rPr>
      </w:pPr>
      <w:r w:rsidRPr="006D36CC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>v</w:t>
      </w:r>
      <w:r w:rsidRPr="006D36CC">
        <w:rPr>
          <w:rFonts w:ascii="Tahoma" w:hAnsi="Tahoma" w:cs="Tahoma"/>
          <w:sz w:val="20"/>
          <w:szCs w:val="20"/>
        </w:rPr>
        <w:t>eřejnoprávních smluv</w:t>
      </w:r>
      <w:r>
        <w:rPr>
          <w:rFonts w:ascii="Tahoma" w:hAnsi="Tahoma" w:cs="Tahoma"/>
          <w:sz w:val="20"/>
          <w:szCs w:val="20"/>
        </w:rPr>
        <w:t xml:space="preserve"> </w:t>
      </w:r>
      <w:r w:rsidRPr="009A33DD">
        <w:rPr>
          <w:rFonts w:ascii="Tahoma" w:hAnsi="Tahoma" w:cs="Tahoma"/>
          <w:sz w:val="20"/>
          <w:szCs w:val="20"/>
        </w:rPr>
        <w:t>mezi městem Strakonice</w:t>
      </w:r>
      <w:r>
        <w:rPr>
          <w:rFonts w:ascii="Tahoma" w:hAnsi="Tahoma" w:cs="Tahoma"/>
          <w:sz w:val="20"/>
          <w:szCs w:val="20"/>
        </w:rPr>
        <w:t xml:space="preserve">, Velké náměstí 2, IČ 00251810 </w:t>
      </w:r>
      <w:r w:rsidRPr="009A33DD">
        <w:rPr>
          <w:rFonts w:ascii="Tahoma" w:hAnsi="Tahoma" w:cs="Tahoma"/>
          <w:sz w:val="20"/>
          <w:szCs w:val="20"/>
        </w:rPr>
        <w:t xml:space="preserve">a </w:t>
      </w:r>
      <w:r w:rsidRPr="00507DA2">
        <w:rPr>
          <w:rFonts w:ascii="Tahoma" w:hAnsi="Tahoma" w:cs="Tahoma"/>
          <w:sz w:val="20"/>
          <w:szCs w:val="20"/>
        </w:rPr>
        <w:t>obcemi: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Cehnice, Čejetice, Doubravice, Drachkov, Droužetice, Hlupín, Horní Poříčí,</w:t>
      </w:r>
      <w:r w:rsidR="00D06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Chrášťovice, Jinín, Kalenice, Katovice, Kladruby, Krty-Hradec, Kraselov Kváskovice, Libětice, </w:t>
      </w:r>
      <w:proofErr w:type="spellStart"/>
      <w:r>
        <w:rPr>
          <w:rFonts w:ascii="Tahoma" w:hAnsi="Tahoma" w:cs="Tahoma"/>
          <w:sz w:val="20"/>
          <w:szCs w:val="20"/>
        </w:rPr>
        <w:t>Mečíchov</w:t>
      </w:r>
      <w:proofErr w:type="spellEnd"/>
      <w:r>
        <w:rPr>
          <w:rFonts w:ascii="Tahoma" w:hAnsi="Tahoma" w:cs="Tahoma"/>
          <w:sz w:val="20"/>
          <w:szCs w:val="20"/>
        </w:rPr>
        <w:t xml:space="preserve">, Miloňovice, Mutěnice, Nebřehovice, Novosedly, Osek, Paračov, Pracejovice, Přední Zborovice, Přešťovice, Radějovice, Radomyšl, Radošovice, Rovná, Řepice, Sákly, Slaník, Sousedovice, Strašice, </w:t>
      </w:r>
      <w:proofErr w:type="spellStart"/>
      <w:r>
        <w:rPr>
          <w:rFonts w:ascii="Tahoma" w:hAnsi="Tahoma" w:cs="Tahoma"/>
          <w:sz w:val="20"/>
          <w:szCs w:val="20"/>
        </w:rPr>
        <w:t>Střelské</w:t>
      </w:r>
      <w:proofErr w:type="spellEnd"/>
      <w:r>
        <w:rPr>
          <w:rFonts w:ascii="Tahoma" w:hAnsi="Tahoma" w:cs="Tahoma"/>
          <w:sz w:val="20"/>
          <w:szCs w:val="20"/>
        </w:rPr>
        <w:t xml:space="preserve"> Hoštice, Štěkeň, Třebohostice, Třešovice, Velká Turná, Volenice, Úlehle, Únice, </w:t>
      </w:r>
      <w:proofErr w:type="spellStart"/>
      <w:r>
        <w:rPr>
          <w:rFonts w:ascii="Tahoma" w:hAnsi="Tahoma" w:cs="Tahoma"/>
          <w:sz w:val="20"/>
          <w:szCs w:val="20"/>
        </w:rPr>
        <w:t>Záhorčice</w:t>
      </w:r>
      <w:proofErr w:type="spellEnd"/>
      <w:r>
        <w:rPr>
          <w:rFonts w:ascii="Tahoma" w:hAnsi="Tahoma" w:cs="Tahoma"/>
          <w:sz w:val="20"/>
          <w:szCs w:val="20"/>
        </w:rPr>
        <w:t>, Zvotoky, Kuřimany, jejichž předmětem je výkon přenesené působnosti na úseku přestupkové agendy za paušální částku 2</w:t>
      </w:r>
      <w:r w:rsidR="00D06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000 Kč za každý došlý </w:t>
      </w:r>
      <w:r w:rsidR="00D069B6">
        <w:rPr>
          <w:rFonts w:ascii="Tahoma" w:hAnsi="Tahoma" w:cs="Tahoma"/>
          <w:sz w:val="20"/>
          <w:szCs w:val="20"/>
        </w:rPr>
        <w:t xml:space="preserve">přestupkový </w:t>
      </w:r>
      <w:r>
        <w:rPr>
          <w:rFonts w:ascii="Tahoma" w:hAnsi="Tahoma" w:cs="Tahoma"/>
          <w:sz w:val="20"/>
          <w:szCs w:val="20"/>
        </w:rPr>
        <w:t xml:space="preserve">případ.  </w:t>
      </w:r>
    </w:p>
    <w:p w:rsidR="006D36CC" w:rsidRPr="005E0400" w:rsidRDefault="006D36CC" w:rsidP="006D36CC">
      <w:pPr>
        <w:jc w:val="both"/>
        <w:rPr>
          <w:rFonts w:ascii="Tahoma" w:hAnsi="Tahoma" w:cs="Tahoma"/>
          <w:sz w:val="20"/>
          <w:szCs w:val="20"/>
        </w:rPr>
      </w:pPr>
    </w:p>
    <w:p w:rsidR="006D36CC" w:rsidRDefault="006D36CC" w:rsidP="006D36C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6D36CC" w:rsidRDefault="006D36CC" w:rsidP="006D36CC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starostu města podpisem </w:t>
      </w:r>
      <w:r>
        <w:rPr>
          <w:rFonts w:ascii="Tahoma" w:hAnsi="Tahoma" w:cs="Tahoma"/>
          <w:b w:val="0"/>
          <w:sz w:val="20"/>
          <w:szCs w:val="20"/>
          <w:u w:val="none"/>
        </w:rPr>
        <w:t xml:space="preserve">předmětných </w:t>
      </w:r>
      <w:r w:rsidR="00D069B6">
        <w:rPr>
          <w:rFonts w:ascii="Tahoma" w:hAnsi="Tahoma" w:cs="Tahoma"/>
          <w:b w:val="0"/>
          <w:sz w:val="20"/>
          <w:szCs w:val="20"/>
          <w:u w:val="none"/>
        </w:rPr>
        <w:t>veřejnoprávních smluv</w:t>
      </w:r>
      <w:r>
        <w:rPr>
          <w:rFonts w:ascii="Tahoma" w:hAnsi="Tahoma" w:cs="Tahoma"/>
          <w:b w:val="0"/>
          <w:sz w:val="20"/>
          <w:szCs w:val="20"/>
          <w:u w:val="none"/>
        </w:rPr>
        <w:t>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0E67BE" w:rsidRDefault="000E67BE" w:rsidP="000E67BE"/>
    <w:p w:rsidR="000E67BE" w:rsidRDefault="000E67BE" w:rsidP="000E67BE">
      <w:pPr>
        <w:widowControl w:val="0"/>
        <w:autoSpaceDE w:val="0"/>
        <w:autoSpaceDN w:val="0"/>
        <w:adjustRightInd w:val="0"/>
        <w:jc w:val="both"/>
      </w:pPr>
    </w:p>
    <w:p w:rsidR="000E67BE" w:rsidRDefault="000E67BE" w:rsidP="000E67BE">
      <w:pPr>
        <w:widowControl w:val="0"/>
        <w:autoSpaceDE w:val="0"/>
        <w:autoSpaceDN w:val="0"/>
        <w:adjustRightInd w:val="0"/>
        <w:jc w:val="both"/>
      </w:pPr>
    </w:p>
    <w:p w:rsidR="000E67BE" w:rsidRDefault="000E67BE" w:rsidP="000E67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E67BE">
        <w:rPr>
          <w:rFonts w:ascii="Tahoma" w:hAnsi="Tahoma" w:cs="Tahoma"/>
          <w:b/>
          <w:u w:val="single"/>
        </w:rPr>
        <w:t>3)</w:t>
      </w:r>
      <w:r>
        <w:rPr>
          <w:rFonts w:ascii="Tahoma" w:hAnsi="Tahoma" w:cs="Tahoma"/>
          <w:b/>
          <w:u w:val="single"/>
        </w:rPr>
        <w:t xml:space="preserve"> </w:t>
      </w:r>
      <w:r w:rsidRPr="000E67BE">
        <w:rPr>
          <w:rFonts w:ascii="Tahoma" w:hAnsi="Tahoma" w:cs="Tahoma"/>
          <w:b/>
          <w:u w:val="single"/>
        </w:rPr>
        <w:t>Uzavření smlouvy o vypořádání závazků</w:t>
      </w:r>
    </w:p>
    <w:p w:rsidR="000E67BE" w:rsidRDefault="000E67BE" w:rsidP="000E67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0E67BE" w:rsidRPr="005E0400" w:rsidRDefault="000E67BE" w:rsidP="000E67B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E67BE" w:rsidRPr="005E0400" w:rsidRDefault="000E67BE" w:rsidP="000E67B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0E67BE" w:rsidRDefault="000E67BE" w:rsidP="000E67BE">
      <w:pPr>
        <w:rPr>
          <w:rFonts w:ascii="Tahoma" w:hAnsi="Tahoma" w:cs="Tahoma"/>
          <w:sz w:val="20"/>
          <w:szCs w:val="20"/>
        </w:rPr>
      </w:pPr>
    </w:p>
    <w:p w:rsidR="000E67BE" w:rsidRPr="00507DA2" w:rsidRDefault="000E67BE" w:rsidP="000E67BE">
      <w:r w:rsidRPr="00507DA2">
        <w:rPr>
          <w:rFonts w:ascii="Tahoma" w:hAnsi="Tahoma" w:cs="Tahoma"/>
          <w:b/>
          <w:sz w:val="20"/>
          <w:szCs w:val="20"/>
          <w:u w:val="single"/>
        </w:rPr>
        <w:t>I.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507DA2">
        <w:rPr>
          <w:rFonts w:ascii="Tahoma" w:hAnsi="Tahoma" w:cs="Tahoma"/>
          <w:b/>
          <w:sz w:val="20"/>
          <w:szCs w:val="20"/>
          <w:u w:val="single"/>
        </w:rPr>
        <w:t>S</w:t>
      </w:r>
      <w:r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8307EE" w:rsidRPr="008307EE" w:rsidRDefault="008307EE" w:rsidP="008307EE">
      <w:pPr>
        <w:spacing w:after="160" w:line="259" w:lineRule="auto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uzavření</w:t>
      </w:r>
      <w:r w:rsidRPr="008307EE">
        <w:rPr>
          <w:rFonts w:ascii="Tahoma" w:eastAsiaTheme="minorHAnsi" w:hAnsi="Tahoma" w:cs="Tahoma"/>
          <w:sz w:val="20"/>
          <w:szCs w:val="20"/>
          <w:lang w:eastAsia="en-US"/>
        </w:rPr>
        <w:t xml:space="preserve"> smlouvy o vypořádání závazků mezi městem Strakonice, Velké náměstí 2, 386 01 Strakonice a firmou </w:t>
      </w:r>
      <w:r w:rsidR="00053258">
        <w:rPr>
          <w:rFonts w:ascii="Tahoma" w:eastAsiaTheme="minorHAnsi" w:hAnsi="Tahoma" w:cs="Tahoma"/>
          <w:sz w:val="20"/>
          <w:szCs w:val="20"/>
          <w:lang w:eastAsia="en-US"/>
        </w:rPr>
        <w:t xml:space="preserve">XX 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z důvodů </w:t>
      </w:r>
      <w:r w:rsidRPr="008307EE">
        <w:rPr>
          <w:rFonts w:ascii="Tahoma" w:hAnsi="Tahoma" w:cs="Tahoma"/>
          <w:sz w:val="20"/>
          <w:szCs w:val="20"/>
        </w:rPr>
        <w:t xml:space="preserve">nezveřejnění </w:t>
      </w:r>
      <w:r>
        <w:rPr>
          <w:rFonts w:ascii="Tahoma" w:hAnsi="Tahoma" w:cs="Tahoma"/>
          <w:sz w:val="20"/>
          <w:szCs w:val="20"/>
        </w:rPr>
        <w:t xml:space="preserve">objednávky </w:t>
      </w:r>
      <w:r w:rsidRPr="008307EE">
        <w:rPr>
          <w:rFonts w:ascii="Tahoma" w:hAnsi="Tahoma" w:cs="Tahoma"/>
          <w:sz w:val="20"/>
          <w:szCs w:val="20"/>
        </w:rPr>
        <w:t>v registru smluv ve lhůtě stanovené zákonem.</w:t>
      </w:r>
    </w:p>
    <w:p w:rsidR="000E67BE" w:rsidRPr="005E0400" w:rsidRDefault="000E67BE" w:rsidP="000E67BE">
      <w:pPr>
        <w:jc w:val="both"/>
        <w:rPr>
          <w:rFonts w:ascii="Tahoma" w:hAnsi="Tahoma" w:cs="Tahoma"/>
          <w:sz w:val="20"/>
          <w:szCs w:val="20"/>
        </w:rPr>
      </w:pPr>
    </w:p>
    <w:p w:rsidR="000E67BE" w:rsidRDefault="000E67BE" w:rsidP="000E67B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0E67BE" w:rsidRDefault="000E67BE" w:rsidP="000E67BE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>starostu města podpisem</w:t>
      </w:r>
      <w:r w:rsidR="008307EE">
        <w:rPr>
          <w:rFonts w:ascii="Tahoma" w:hAnsi="Tahoma" w:cs="Tahoma"/>
          <w:b w:val="0"/>
          <w:sz w:val="20"/>
          <w:szCs w:val="20"/>
          <w:u w:val="none"/>
        </w:rPr>
        <w:t xml:space="preserve"> smlouvy o vypořádání závazků</w:t>
      </w:r>
      <w:r>
        <w:rPr>
          <w:rFonts w:ascii="Tahoma" w:hAnsi="Tahoma" w:cs="Tahoma"/>
          <w:b w:val="0"/>
          <w:sz w:val="20"/>
          <w:szCs w:val="20"/>
          <w:u w:val="none"/>
        </w:rPr>
        <w:t>.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BF7E67" w:rsidRDefault="00BF7E67" w:rsidP="006D36CC">
      <w:pPr>
        <w:jc w:val="both"/>
        <w:rPr>
          <w:rFonts w:ascii="Tahoma" w:hAnsi="Tahoma" w:cs="Tahoma"/>
          <w:sz w:val="20"/>
          <w:szCs w:val="20"/>
        </w:rPr>
      </w:pPr>
    </w:p>
    <w:p w:rsidR="00D069B6" w:rsidRDefault="00D069B6" w:rsidP="006D36CC">
      <w:pPr>
        <w:jc w:val="both"/>
        <w:rPr>
          <w:rFonts w:ascii="Tahoma" w:hAnsi="Tahoma" w:cs="Tahoma"/>
          <w:sz w:val="20"/>
          <w:szCs w:val="20"/>
        </w:rPr>
      </w:pPr>
    </w:p>
    <w:p w:rsidR="00D069B6" w:rsidRDefault="00D069B6" w:rsidP="006D36C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0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18FF04"/>
    <w:lvl w:ilvl="0" w:tplc="D334FAD2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DD1362"/>
    <w:multiLevelType w:val="hybridMultilevel"/>
    <w:tmpl w:val="8F089A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1FA0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E45754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A23F0"/>
    <w:multiLevelType w:val="hybridMultilevel"/>
    <w:tmpl w:val="694E564E"/>
    <w:lvl w:ilvl="0" w:tplc="3F981CD6">
      <w:start w:val="1"/>
      <w:numFmt w:val="decimal"/>
      <w:lvlText w:val="%1)"/>
      <w:lvlJc w:val="left"/>
      <w:pPr>
        <w:ind w:left="420" w:hanging="360"/>
      </w:pPr>
      <w:rPr>
        <w:rFonts w:ascii="Tahoma" w:hAnsi="Tahoma" w:cs="Tahoma" w:hint="default"/>
        <w:b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C540C9"/>
    <w:multiLevelType w:val="hybridMultilevel"/>
    <w:tmpl w:val="ADCAB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76403"/>
    <w:multiLevelType w:val="hybridMultilevel"/>
    <w:tmpl w:val="7FC08B40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F2010"/>
    <w:multiLevelType w:val="hybridMultilevel"/>
    <w:tmpl w:val="6862E33E"/>
    <w:lvl w:ilvl="0" w:tplc="04050011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53258"/>
    <w:rsid w:val="00053C5A"/>
    <w:rsid w:val="00077160"/>
    <w:rsid w:val="000C328E"/>
    <w:rsid w:val="000D171E"/>
    <w:rsid w:val="000E67BE"/>
    <w:rsid w:val="00113710"/>
    <w:rsid w:val="0013009F"/>
    <w:rsid w:val="00197946"/>
    <w:rsid w:val="001D1C66"/>
    <w:rsid w:val="001F52D1"/>
    <w:rsid w:val="00214755"/>
    <w:rsid w:val="0029613C"/>
    <w:rsid w:val="002B3260"/>
    <w:rsid w:val="002F42FD"/>
    <w:rsid w:val="002F4630"/>
    <w:rsid w:val="003850CD"/>
    <w:rsid w:val="003C78C2"/>
    <w:rsid w:val="003D7520"/>
    <w:rsid w:val="004578A3"/>
    <w:rsid w:val="00486E60"/>
    <w:rsid w:val="004B6B62"/>
    <w:rsid w:val="00523734"/>
    <w:rsid w:val="0055252F"/>
    <w:rsid w:val="005B73DA"/>
    <w:rsid w:val="005E0400"/>
    <w:rsid w:val="00603C94"/>
    <w:rsid w:val="00693E4E"/>
    <w:rsid w:val="006D36CC"/>
    <w:rsid w:val="006E219F"/>
    <w:rsid w:val="00731CBE"/>
    <w:rsid w:val="00732C4F"/>
    <w:rsid w:val="00781760"/>
    <w:rsid w:val="008307EE"/>
    <w:rsid w:val="00895C6D"/>
    <w:rsid w:val="008D4CAA"/>
    <w:rsid w:val="008E6A45"/>
    <w:rsid w:val="008F7E0D"/>
    <w:rsid w:val="00917C42"/>
    <w:rsid w:val="009B09AA"/>
    <w:rsid w:val="009E26DB"/>
    <w:rsid w:val="009E4B8C"/>
    <w:rsid w:val="00A432F0"/>
    <w:rsid w:val="00AC6F70"/>
    <w:rsid w:val="00AF4C7B"/>
    <w:rsid w:val="00B078BB"/>
    <w:rsid w:val="00B21534"/>
    <w:rsid w:val="00B22272"/>
    <w:rsid w:val="00B35EE3"/>
    <w:rsid w:val="00B8367F"/>
    <w:rsid w:val="00BF7E67"/>
    <w:rsid w:val="00C26B88"/>
    <w:rsid w:val="00C779A4"/>
    <w:rsid w:val="00CB7D75"/>
    <w:rsid w:val="00CC0CFA"/>
    <w:rsid w:val="00D0067D"/>
    <w:rsid w:val="00D069B6"/>
    <w:rsid w:val="00D6686F"/>
    <w:rsid w:val="00E158A8"/>
    <w:rsid w:val="00E64084"/>
    <w:rsid w:val="00EB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0F132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603C94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603C94"/>
    <w:rPr>
      <w:b/>
      <w:bCs/>
      <w:i/>
      <w:iCs/>
      <w:sz w:val="24"/>
      <w:szCs w:val="24"/>
    </w:rPr>
  </w:style>
  <w:style w:type="paragraph" w:customStyle="1" w:styleId="Default">
    <w:name w:val="Default"/>
    <w:rsid w:val="001F52D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AA6FA-9FF1-4308-A7F9-8CBDF1BB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27</TotalTime>
  <Pages>2</Pages>
  <Words>330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4</cp:revision>
  <cp:lastPrinted>2022-11-23T10:48:00Z</cp:lastPrinted>
  <dcterms:created xsi:type="dcterms:W3CDTF">2022-11-21T14:09:00Z</dcterms:created>
  <dcterms:modified xsi:type="dcterms:W3CDTF">2022-11-23T16:18:00Z</dcterms:modified>
</cp:coreProperties>
</file>